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5177" w14:textId="77777777" w:rsidR="00353AE4" w:rsidRPr="004B2F77" w:rsidRDefault="00353AE4">
      <w:pPr>
        <w:rPr>
          <w:rFonts w:ascii="Times New Roman" w:hAnsi="Times New Roman" w:cs="Times New Roman"/>
          <w:b/>
          <w:bCs/>
          <w:u w:val="single"/>
        </w:rPr>
      </w:pPr>
      <w:r w:rsidRPr="004B2F77">
        <w:rPr>
          <w:rFonts w:ascii="Times New Roman" w:hAnsi="Times New Roman" w:cs="Times New Roman"/>
          <w:b/>
          <w:bCs/>
          <w:u w:val="single"/>
        </w:rPr>
        <w:t xml:space="preserve">Wstęp teoretyczny </w:t>
      </w:r>
    </w:p>
    <w:p w14:paraId="590A664A" w14:textId="7F031054" w:rsidR="00353AE4" w:rsidRPr="00353AE4" w:rsidRDefault="00353AE4" w:rsidP="00353AE4">
      <w:pPr>
        <w:jc w:val="both"/>
        <w:rPr>
          <w:rFonts w:ascii="Times New Roman" w:hAnsi="Times New Roman" w:cs="Times New Roman"/>
        </w:rPr>
      </w:pPr>
      <w:r w:rsidRPr="00353AE4">
        <w:rPr>
          <w:rFonts w:ascii="Times New Roman" w:hAnsi="Times New Roman" w:cs="Times New Roman"/>
        </w:rPr>
        <w:t>Rentgenografia jest metodą badawczą szeroko wykorzystywaną w wielu dziedzinach nauki i przemysłu: w medycynie jako metoda diagnostyczna, w krystalografii do badania struktury ciał krystalicznych, w chemii do określania struktury związków chemicznych; w przemyśle do obserwacji szczelności systemów transportujących substancje płynne i gazowe. Rentgenografia to podstawowa metoda badania struktury materii uporządkowanej. Wykorzystywane jest w niej promieniowanie rentgenowskie (promieniowanie X) o długości fali 0,2-2,5·10</w:t>
      </w:r>
      <w:r w:rsidRPr="00353AE4">
        <w:rPr>
          <w:rFonts w:ascii="Times New Roman" w:hAnsi="Times New Roman" w:cs="Times New Roman"/>
          <w:vertAlign w:val="superscript"/>
        </w:rPr>
        <w:t>-10</w:t>
      </w:r>
      <w:r w:rsidRPr="00353AE4">
        <w:rPr>
          <w:rFonts w:ascii="Times New Roman" w:hAnsi="Times New Roman" w:cs="Times New Roman"/>
        </w:rPr>
        <w:t xml:space="preserve"> m. Promieniowanie rentgenowskie wytwarzane jest w lampach rentgenowskich. Lampa rentgenowska (Rys. 1.) zbudowana jest z bańki próżniowej, w której znajdują się dwie elektrody: katoda w postaci spiralnie zwiniętego drutu wolframowego oraz anoda umieszczona w miedzianym bloku chłodzonym wodą. Katoda ogrzewana jest do temperatury 1500 – 2300 °C, w wyniku termoemisji emitowane są z niej elektrony, które następnie przyspieszane są w polu elektrycznym. Między anodą i katodą panuje różnica potencjałów 10-100 </w:t>
      </w:r>
      <w:proofErr w:type="spellStart"/>
      <w:r w:rsidRPr="00353AE4">
        <w:rPr>
          <w:rFonts w:ascii="Times New Roman" w:hAnsi="Times New Roman" w:cs="Times New Roman"/>
        </w:rPr>
        <w:t>kV</w:t>
      </w:r>
      <w:proofErr w:type="spellEnd"/>
      <w:r w:rsidRPr="00353AE4">
        <w:rPr>
          <w:rFonts w:ascii="Times New Roman" w:hAnsi="Times New Roman" w:cs="Times New Roman"/>
        </w:rPr>
        <w:t>. Przyspieszone elektrony zderzają się z atomami pierwiastka, z którego wykonana jest anoda. Zjawisko to nazywane jest hamowaniem elektronów na anodzie. W wyniku tego procesu powstaje promieniowanie rentgenowskie</w:t>
      </w:r>
      <w:r w:rsidRPr="00353AE4">
        <w:rPr>
          <w:rFonts w:ascii="Times New Roman" w:hAnsi="Times New Roman" w:cs="Times New Roman"/>
        </w:rPr>
        <w:t>.</w:t>
      </w:r>
    </w:p>
    <w:p w14:paraId="4D34F7D9" w14:textId="5F7B4B31" w:rsidR="00353AE4" w:rsidRDefault="00353AE4" w:rsidP="00353AE4">
      <w:pPr>
        <w:jc w:val="center"/>
      </w:pPr>
      <w:r>
        <w:rPr>
          <w:noProof/>
        </w:rPr>
        <w:drawing>
          <wp:inline distT="0" distB="0" distL="0" distR="0" wp14:anchorId="4AFAB2EE" wp14:editId="1E0722EF">
            <wp:extent cx="5743575" cy="2486025"/>
            <wp:effectExtent l="0" t="0" r="9525" b="9525"/>
            <wp:docPr id="20568040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75583" w14:textId="0E77A86A" w:rsidR="00353AE4" w:rsidRDefault="00353AE4" w:rsidP="00353AE4">
      <w:pPr>
        <w:jc w:val="center"/>
        <w:rPr>
          <w:rFonts w:asciiTheme="majorHAnsi" w:hAnsiTheme="majorHAnsi" w:cs="Times New Roman"/>
        </w:rPr>
      </w:pPr>
      <w:r w:rsidRPr="00353AE4">
        <w:rPr>
          <w:rFonts w:asciiTheme="majorHAnsi" w:hAnsiTheme="majorHAnsi" w:cs="Times New Roman"/>
        </w:rPr>
        <w:t>Rys. 1. Budowa lampy rentgenowskiej.</w:t>
      </w:r>
    </w:p>
    <w:p w14:paraId="69FC8656" w14:textId="27445030" w:rsidR="00353AE4" w:rsidRDefault="00353AE4" w:rsidP="00353AE4">
      <w:pPr>
        <w:jc w:val="both"/>
        <w:rPr>
          <w:rFonts w:asciiTheme="majorHAnsi" w:hAnsiTheme="majorHAnsi" w:cs="Times New Roman"/>
        </w:rPr>
      </w:pPr>
      <w:r w:rsidRPr="00353AE4">
        <w:rPr>
          <w:rFonts w:asciiTheme="majorHAnsi" w:hAnsiTheme="majorHAnsi" w:cs="Times New Roman"/>
        </w:rPr>
        <w:t>W wyniku zderzenia elektronów z materiałem anody powstają dwa rodzaje promieniowania rentgenowskiego: o widmie ciągłym i charakterystycznym. Elektrony mogą zderzać się z atomami anody centralnie lub peryferyjnie, tracąc różne ilości energii. Powstaje wówczas widmo ciągłe promieniowania rentgenowskiego, które jest zbiorem fal o różnych długościach (Rys. 2.). W skrajnych przypadkach elektron może stracić całą energię na wypromieniowanie jednego fotonu promieniowania X. Wyemitowana jest wówczas fala o maksymalnej częstości, czyli minimalnej długości (tzw. granica krótkofalowa promieniowania rentgenowskiego). Zakres długości fal oraz granica krótkofalowa zależą przede wszystkim od napięcia przyspieszającego między katodą a anodą.</w:t>
      </w:r>
    </w:p>
    <w:p w14:paraId="181B1968" w14:textId="4FB0B11E" w:rsidR="00353AE4" w:rsidRDefault="00353AE4" w:rsidP="00353AE4">
      <w:pPr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</w:rPr>
        <w:lastRenderedPageBreak/>
        <w:drawing>
          <wp:inline distT="0" distB="0" distL="0" distR="0" wp14:anchorId="6FEC3CDD" wp14:editId="5ED49FE6">
            <wp:extent cx="4124325" cy="2506005"/>
            <wp:effectExtent l="0" t="0" r="0" b="8890"/>
            <wp:docPr id="90427596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81" cy="250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2EE0D" w14:textId="31818A33" w:rsidR="00353AE4" w:rsidRDefault="00353AE4" w:rsidP="00353AE4">
      <w:pPr>
        <w:jc w:val="center"/>
        <w:rPr>
          <w:rFonts w:asciiTheme="majorHAnsi" w:hAnsiTheme="majorHAnsi" w:cs="Times New Roman"/>
        </w:rPr>
      </w:pPr>
      <w:r w:rsidRPr="00353AE4">
        <w:rPr>
          <w:rFonts w:asciiTheme="majorHAnsi" w:hAnsiTheme="majorHAnsi" w:cs="Times New Roman"/>
        </w:rPr>
        <w:t>Rys. 2. Widmo ciągłe promieniowania rentgenowskiego</w:t>
      </w:r>
      <w:r w:rsidRPr="00353AE4">
        <w:rPr>
          <w:rFonts w:asciiTheme="majorHAnsi" w:hAnsiTheme="majorHAnsi" w:cs="Times New Roman"/>
          <w:vertAlign w:val="superscript"/>
        </w:rPr>
        <w:t>1</w:t>
      </w:r>
      <w:r w:rsidRPr="00353AE4">
        <w:rPr>
          <w:rFonts w:asciiTheme="majorHAnsi" w:hAnsiTheme="majorHAnsi" w:cs="Times New Roman"/>
        </w:rPr>
        <w:t xml:space="preserve"> .</w:t>
      </w:r>
    </w:p>
    <w:p w14:paraId="7CD08569" w14:textId="77777777" w:rsidR="00353AE4" w:rsidRDefault="00353AE4" w:rsidP="00353AE4">
      <w:pPr>
        <w:jc w:val="center"/>
        <w:rPr>
          <w:rFonts w:asciiTheme="majorHAnsi" w:hAnsiTheme="majorHAnsi" w:cs="Times New Roman"/>
        </w:rPr>
      </w:pPr>
    </w:p>
    <w:p w14:paraId="6237054A" w14:textId="4226EC77" w:rsidR="00353AE4" w:rsidRDefault="00353AE4" w:rsidP="00353AE4">
      <w:pPr>
        <w:jc w:val="both"/>
        <w:rPr>
          <w:rFonts w:asciiTheme="majorHAnsi" w:hAnsiTheme="majorHAnsi" w:cs="Times New Roman"/>
        </w:rPr>
      </w:pPr>
      <w:r w:rsidRPr="00353AE4">
        <w:rPr>
          <w:rFonts w:asciiTheme="majorHAnsi" w:hAnsiTheme="majorHAnsi" w:cs="Times New Roman"/>
        </w:rPr>
        <w:t>Widmo charakterystyczne promieniowania rentgenowskiego powstaje, gdy przy pewnych różnicach potencjałów (potencjał wzbudzenia), przyspieszone elektrony mogą wybić elektrony z powłok atomów pierwiastka wchodzącego w skład anody (Rys. 3.).</w:t>
      </w:r>
    </w:p>
    <w:p w14:paraId="7DAFCE69" w14:textId="08F09B3E" w:rsidR="00353AE4" w:rsidRDefault="00353AE4" w:rsidP="00353AE4">
      <w:pPr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</w:rPr>
        <w:drawing>
          <wp:inline distT="0" distB="0" distL="0" distR="0" wp14:anchorId="7DFED8C1" wp14:editId="03F79434">
            <wp:extent cx="4618059" cy="3952875"/>
            <wp:effectExtent l="0" t="0" r="0" b="0"/>
            <wp:docPr id="4160019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362" cy="395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3FAD4" w14:textId="387DBF72" w:rsidR="00353AE4" w:rsidRDefault="00353AE4" w:rsidP="00353AE4">
      <w:pPr>
        <w:jc w:val="center"/>
        <w:rPr>
          <w:rFonts w:asciiTheme="majorHAnsi" w:hAnsiTheme="majorHAnsi" w:cs="Times New Roman"/>
        </w:rPr>
      </w:pPr>
      <w:r w:rsidRPr="00353AE4">
        <w:rPr>
          <w:rFonts w:asciiTheme="majorHAnsi" w:hAnsiTheme="majorHAnsi" w:cs="Times New Roman"/>
        </w:rPr>
        <w:t>Rys. 3. Powstawanie promieniowania charakterystycznego</w:t>
      </w:r>
      <w:r w:rsidR="004B2F77">
        <w:rPr>
          <w:rFonts w:asciiTheme="majorHAnsi" w:hAnsiTheme="majorHAnsi" w:cs="Times New Roman"/>
          <w:vertAlign w:val="superscript"/>
        </w:rPr>
        <w:t>1</w:t>
      </w:r>
      <w:r w:rsidRPr="00353AE4">
        <w:rPr>
          <w:rFonts w:asciiTheme="majorHAnsi" w:hAnsiTheme="majorHAnsi" w:cs="Times New Roman"/>
        </w:rPr>
        <w:t xml:space="preserve"> .</w:t>
      </w:r>
    </w:p>
    <w:p w14:paraId="4B2C14FE" w14:textId="77777777" w:rsidR="00353AE4" w:rsidRDefault="00353AE4" w:rsidP="00353AE4">
      <w:pPr>
        <w:rPr>
          <w:rFonts w:asciiTheme="majorHAnsi" w:hAnsiTheme="majorHAnsi" w:cs="Times New Roman"/>
        </w:rPr>
      </w:pPr>
    </w:p>
    <w:p w14:paraId="06083318" w14:textId="5FC95605" w:rsidR="00353AE4" w:rsidRDefault="00353AE4" w:rsidP="00353AE4">
      <w:pPr>
        <w:rPr>
          <w:rFonts w:asciiTheme="majorHAnsi" w:hAnsiTheme="majorHAnsi" w:cs="Times New Roman"/>
        </w:rPr>
      </w:pPr>
      <w:r w:rsidRPr="00353AE4">
        <w:rPr>
          <w:rFonts w:asciiTheme="majorHAnsi" w:hAnsiTheme="majorHAnsi" w:cs="Times New Roman"/>
        </w:rPr>
        <w:lastRenderedPageBreak/>
        <w:t xml:space="preserve">Przeskok elektronu z poziomu energetycznie wyższego i zajęcie opróżnionego miejsca na poziomie niższym powoduje powstanie promieniowania charakterystycznego o energii równej różnicy energii między tymi poziomami. Powstają wówczas serie widmowe: </w:t>
      </w:r>
      <w:r w:rsidRPr="00353AE4">
        <w:rPr>
          <w:rFonts w:asciiTheme="majorHAnsi" w:hAnsiTheme="majorHAnsi" w:cs="Times New Roman"/>
        </w:rPr>
        <w:sym w:font="Symbol" w:char="F02D"/>
      </w:r>
      <w:r w:rsidRPr="00353AE4">
        <w:rPr>
          <w:rFonts w:asciiTheme="majorHAnsi" w:hAnsiTheme="majorHAnsi" w:cs="Times New Roman"/>
        </w:rPr>
        <w:t xml:space="preserve"> K - usunięcie elektronu z poziomu K z następującym po nim przeskokiem elektronu z poziomu energetycznie wyższego L, M, N … </w:t>
      </w:r>
      <w:r w:rsidRPr="00353AE4">
        <w:rPr>
          <w:rFonts w:asciiTheme="majorHAnsi" w:hAnsiTheme="majorHAnsi" w:cs="Times New Roman"/>
        </w:rPr>
        <w:sym w:font="Symbol" w:char="F02D"/>
      </w:r>
      <w:r w:rsidRPr="00353AE4">
        <w:rPr>
          <w:rFonts w:asciiTheme="majorHAnsi" w:hAnsiTheme="majorHAnsi" w:cs="Times New Roman"/>
        </w:rPr>
        <w:t xml:space="preserve"> L - usunięcie elektronu z poziomu L z następującym po nim przeskokiem elektronu z poziomu energetycznie wyższego M, N … Widmo ciągłe (hamowania) oraz widmo charakterystyczne promieniowania rentgenowskiego zostało przedstawione na Rys. 4</w:t>
      </w:r>
    </w:p>
    <w:p w14:paraId="437EA56D" w14:textId="1299ABDC" w:rsidR="00353AE4" w:rsidRDefault="00353AE4" w:rsidP="00353AE4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</w:rPr>
        <w:drawing>
          <wp:inline distT="0" distB="0" distL="0" distR="0" wp14:anchorId="4EBC029C" wp14:editId="62FEAA35">
            <wp:extent cx="5760720" cy="2190115"/>
            <wp:effectExtent l="0" t="0" r="0" b="635"/>
            <wp:docPr id="126969682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AD4D6" w14:textId="135D0B93" w:rsidR="00353AE4" w:rsidRDefault="00353AE4" w:rsidP="00353AE4">
      <w:pPr>
        <w:jc w:val="center"/>
        <w:rPr>
          <w:rFonts w:asciiTheme="majorHAnsi" w:hAnsiTheme="majorHAnsi" w:cs="Times New Roman"/>
        </w:rPr>
      </w:pPr>
      <w:r w:rsidRPr="00353AE4">
        <w:rPr>
          <w:rFonts w:asciiTheme="majorHAnsi" w:hAnsiTheme="majorHAnsi" w:cs="Times New Roman"/>
        </w:rPr>
        <w:t>Rys. 4. Widmo ciągłe i charakterystyczne promieniowania rentgenowskiego</w:t>
      </w:r>
      <w:r w:rsidR="004B2F77">
        <w:rPr>
          <w:rFonts w:asciiTheme="majorHAnsi" w:hAnsiTheme="majorHAnsi" w:cs="Times New Roman"/>
          <w:vertAlign w:val="superscript"/>
        </w:rPr>
        <w:t>1</w:t>
      </w:r>
      <w:r w:rsidRPr="00353AE4">
        <w:rPr>
          <w:rFonts w:asciiTheme="majorHAnsi" w:hAnsiTheme="majorHAnsi" w:cs="Times New Roman"/>
        </w:rPr>
        <w:t xml:space="preserve"> .</w:t>
      </w:r>
    </w:p>
    <w:p w14:paraId="4BBECA7F" w14:textId="477692B1" w:rsidR="00353AE4" w:rsidRDefault="00353AE4" w:rsidP="00353AE4">
      <w:pPr>
        <w:jc w:val="both"/>
        <w:rPr>
          <w:rFonts w:asciiTheme="majorHAnsi" w:hAnsiTheme="majorHAnsi" w:cs="Times New Roman"/>
        </w:rPr>
      </w:pPr>
      <w:r w:rsidRPr="00353AE4">
        <w:rPr>
          <w:rFonts w:asciiTheme="majorHAnsi" w:hAnsiTheme="majorHAnsi" w:cs="Times New Roman"/>
        </w:rPr>
        <w:t xml:space="preserve">Promieniowanie rentgenowskie ma zdolność wzbudzania fluorescencji np. w ekranach fluorescencyjnych pokrytych </w:t>
      </w:r>
      <w:proofErr w:type="spellStart"/>
      <w:r w:rsidRPr="00353AE4">
        <w:rPr>
          <w:rFonts w:asciiTheme="majorHAnsi" w:hAnsiTheme="majorHAnsi" w:cs="Times New Roman"/>
        </w:rPr>
        <w:t>platynocyjankiem</w:t>
      </w:r>
      <w:proofErr w:type="spellEnd"/>
      <w:r w:rsidRPr="00353AE4">
        <w:rPr>
          <w:rFonts w:asciiTheme="majorHAnsi" w:hAnsiTheme="majorHAnsi" w:cs="Times New Roman"/>
        </w:rPr>
        <w:t xml:space="preserve"> baru lub siarczkiem cynku, zaczerniania kliszy fotograficznej, wywoływania jonizacji gazów i przenikania przez materię. Przenikliwość promieniowania rentgenowskiego zależy od napięcia wytworzonego między anodą a katodą w lampie rentgenowskiej oraz od rodzaju atomów, z których zbudowane są badane obiekty. To, w jakim stopniu promienie X zostaną zaabsorbowane, zależy od liczby atomowej pierwiastka, z którego zbudowana jest dana materia oraz od grubości </w:t>
      </w:r>
      <w:proofErr w:type="spellStart"/>
      <w:r w:rsidRPr="00353AE4">
        <w:rPr>
          <w:rFonts w:asciiTheme="majorHAnsi" w:hAnsiTheme="majorHAnsi" w:cs="Times New Roman"/>
        </w:rPr>
        <w:t>absorbenta</w:t>
      </w:r>
      <w:proofErr w:type="spellEnd"/>
      <w:r w:rsidRPr="00353AE4">
        <w:rPr>
          <w:rFonts w:asciiTheme="majorHAnsi" w:hAnsiTheme="majorHAnsi" w:cs="Times New Roman"/>
        </w:rPr>
        <w:t xml:space="preserve">. Miarą absorpcji promieni rentgenowskich jest wielkość fizyczna, zwana liniowym współczynnikiem absorpcji lub pochłaniania, który jest różny dla różnych materiałów (kości, metali…). Przenikliwość promieniowania rentgenowskiego oraz różnice w wartości współczynników pochłaniania różnych obiektów pozwala na ich </w:t>
      </w:r>
      <w:proofErr w:type="spellStart"/>
      <w:r w:rsidRPr="00353AE4">
        <w:rPr>
          <w:rFonts w:asciiTheme="majorHAnsi" w:hAnsiTheme="majorHAnsi" w:cs="Times New Roman"/>
        </w:rPr>
        <w:t>identyfkację</w:t>
      </w:r>
      <w:proofErr w:type="spellEnd"/>
      <w:r w:rsidRPr="00353AE4">
        <w:rPr>
          <w:rFonts w:asciiTheme="majorHAnsi" w:hAnsiTheme="majorHAnsi" w:cs="Times New Roman"/>
        </w:rPr>
        <w:t xml:space="preserve"> oraz wstępną charakterystykę (określenie rozmiaru, rodzaju materiału, z którego jest zbudowana, miejsca występowania). Promieniowanie X może oddziaływać z materią poprzez zjawisko fotoelektryczne, rozpraszanie Comptona oraz tworzenie par elektron-pozyton. Kwanty tworzące obraz w rentgenografii pochodzą głownie z transmisji bezpośredniej i części rozproszenia </w:t>
      </w:r>
      <w:proofErr w:type="spellStart"/>
      <w:r w:rsidRPr="00353AE4">
        <w:rPr>
          <w:rFonts w:asciiTheme="majorHAnsi" w:hAnsiTheme="majorHAnsi" w:cs="Times New Roman"/>
        </w:rPr>
        <w:t>komptonowskiego</w:t>
      </w:r>
      <w:proofErr w:type="spellEnd"/>
      <w:r w:rsidRPr="00353AE4">
        <w:rPr>
          <w:rFonts w:asciiTheme="majorHAnsi" w:hAnsiTheme="majorHAnsi" w:cs="Times New Roman"/>
        </w:rPr>
        <w:t xml:space="preserve"> o niewielkich kątach odchylenia. Kwanty promieniowania biorące udział w efekcie</w:t>
      </w:r>
      <w:r>
        <w:rPr>
          <w:rFonts w:asciiTheme="majorHAnsi" w:hAnsiTheme="majorHAnsi" w:cs="Times New Roman"/>
        </w:rPr>
        <w:t xml:space="preserve"> </w:t>
      </w:r>
      <w:r w:rsidRPr="00353AE4">
        <w:rPr>
          <w:rFonts w:asciiTheme="majorHAnsi" w:hAnsiTheme="majorHAnsi" w:cs="Times New Roman"/>
        </w:rPr>
        <w:t>fotoelektrycznym ulegają całkowitej absorpcji. Oddziaływanie promieniowania rentgenowskiego z materią powoduje, że początkowe natężenie wiązki promieni rentgenowskich I</w:t>
      </w:r>
      <w:r w:rsidRPr="00353AE4">
        <w:rPr>
          <w:rFonts w:asciiTheme="majorHAnsi" w:hAnsiTheme="majorHAnsi" w:cs="Times New Roman"/>
          <w:vertAlign w:val="subscript"/>
        </w:rPr>
        <w:t>0</w:t>
      </w:r>
      <w:r w:rsidRPr="00353AE4">
        <w:rPr>
          <w:rFonts w:asciiTheme="majorHAnsi" w:hAnsiTheme="majorHAnsi" w:cs="Times New Roman"/>
        </w:rPr>
        <w:t xml:space="preserve"> zmniejsza się podczas procesu wnikania jej w strukturę badanej substancji pochłaniającej lub rozpraszającej to promieniowanie. Promieniowanie rentgenowskie po </w:t>
      </w:r>
      <w:r w:rsidRPr="00353AE4">
        <w:rPr>
          <w:rFonts w:asciiTheme="majorHAnsi" w:hAnsiTheme="majorHAnsi" w:cs="Times New Roman"/>
        </w:rPr>
        <w:lastRenderedPageBreak/>
        <w:t>przejściu przez absorbent o grubości x ulega osłabieniu i wynosi I. Zależność tę można opisać następującym prawem absorpcji/osłabienia promieniowania rentgenowskiego:</w:t>
      </w:r>
    </w:p>
    <w:p w14:paraId="67F80D97" w14:textId="5FF5C8FC" w:rsidR="004B2F77" w:rsidRPr="004B2F77" w:rsidRDefault="004B2F77" w:rsidP="00353AE4">
      <w:pPr>
        <w:jc w:val="both"/>
        <w:rPr>
          <w:rFonts w:asciiTheme="majorHAnsi" w:eastAsiaTheme="minorEastAsia" w:hAnsiTheme="majorHAnsi" w:cs="Times New Roman"/>
        </w:rPr>
      </w:pPr>
      <m:oMathPara>
        <m:oMath>
          <m:r>
            <w:rPr>
              <w:rFonts w:ascii="Cambria Math" w:hAnsi="Cambria Math" w:cs="Times New Roman"/>
            </w:rPr>
            <m:t>I=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I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-</m:t>
              </m:r>
              <m:r>
                <w:rPr>
                  <w:rFonts w:ascii="Cambria Math" w:hAnsi="Cambria Math" w:cs="Times New Roman"/>
                </w:rPr>
                <m:t>μx</m:t>
              </m:r>
            </m:sup>
          </m:sSup>
        </m:oMath>
      </m:oMathPara>
    </w:p>
    <w:p w14:paraId="6D86EC6E" w14:textId="51D6EEE9" w:rsidR="004B2F77" w:rsidRDefault="004B2F77" w:rsidP="00353AE4">
      <w:pPr>
        <w:jc w:val="both"/>
        <w:rPr>
          <w:rFonts w:asciiTheme="majorHAnsi" w:hAnsiTheme="majorHAnsi" w:cs="Times New Roman"/>
        </w:rPr>
      </w:pPr>
      <w:r w:rsidRPr="004B2F77">
        <w:rPr>
          <w:rFonts w:asciiTheme="majorHAnsi" w:hAnsiTheme="majorHAnsi" w:cs="Times New Roman"/>
        </w:rPr>
        <w:t>gdzie I</w:t>
      </w:r>
      <w:r w:rsidRPr="004B2F77">
        <w:rPr>
          <w:rFonts w:asciiTheme="majorHAnsi" w:hAnsiTheme="majorHAnsi" w:cs="Times New Roman"/>
          <w:vertAlign w:val="subscript"/>
        </w:rPr>
        <w:t>0</w:t>
      </w:r>
      <w:r w:rsidRPr="004B2F77">
        <w:rPr>
          <w:rFonts w:asciiTheme="majorHAnsi" w:hAnsiTheme="majorHAnsi" w:cs="Times New Roman"/>
        </w:rPr>
        <w:t xml:space="preserve"> jest natężeniem wiązki promieniowania padającego, I natężeniem wiązki promieniowania po przejściu przez absorbent o grubości x, a </w:t>
      </w:r>
      <w:r w:rsidRPr="004B2F77">
        <w:rPr>
          <w:rFonts w:asciiTheme="majorHAnsi" w:hAnsiTheme="majorHAnsi" w:cs="Times New Roman"/>
        </w:rPr>
        <w:sym w:font="Symbol" w:char="F06D"/>
      </w:r>
      <w:r w:rsidRPr="004B2F77">
        <w:rPr>
          <w:rFonts w:asciiTheme="majorHAnsi" w:hAnsiTheme="majorHAnsi" w:cs="Times New Roman"/>
        </w:rPr>
        <w:t xml:space="preserve"> jest liniowym współczynnikiem osłabienia promieniowania.</w:t>
      </w:r>
    </w:p>
    <w:p w14:paraId="5F0C8FDC" w14:textId="77777777" w:rsidR="004B2F77" w:rsidRDefault="004B2F77" w:rsidP="00353AE4">
      <w:pPr>
        <w:jc w:val="both"/>
        <w:rPr>
          <w:rFonts w:asciiTheme="majorHAnsi" w:hAnsiTheme="majorHAnsi" w:cs="Times New Roman"/>
        </w:rPr>
      </w:pPr>
    </w:p>
    <w:p w14:paraId="5FC598B1" w14:textId="34F2A346" w:rsidR="004B2F77" w:rsidRPr="004B2F77" w:rsidRDefault="004B2F77" w:rsidP="004B2F77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4B2F77">
        <w:rPr>
          <w:rFonts w:asciiTheme="majorHAnsi" w:hAnsiTheme="majorHAnsi" w:cs="Times New Roman"/>
        </w:rPr>
        <w:t>Z. Bojarski, E. Łągiewka „Rentgenowska analiza strukturalna”, Wydawnictwo Uniwersytetu Śląskiego, Katowice 1995.</w:t>
      </w:r>
    </w:p>
    <w:sectPr w:rsidR="004B2F77" w:rsidRPr="004B2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D3752"/>
    <w:multiLevelType w:val="hybridMultilevel"/>
    <w:tmpl w:val="3ACC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47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E4"/>
    <w:rsid w:val="00353AE4"/>
    <w:rsid w:val="004B2F77"/>
    <w:rsid w:val="009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23D6"/>
  <w15:chartTrackingRefBased/>
  <w15:docId w15:val="{A8889F5E-094B-49DC-92E9-6D93FCB4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3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3A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3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3A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3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3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3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3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3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3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3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3A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3A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3A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3A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3A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3A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3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3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3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3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3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3A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3A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3A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3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3A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3AE4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4B2F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Grinberg</dc:creator>
  <cp:keywords/>
  <dc:description/>
  <cp:lastModifiedBy>Marek Grinberg</cp:lastModifiedBy>
  <cp:revision>1</cp:revision>
  <dcterms:created xsi:type="dcterms:W3CDTF">2025-03-05T13:59:00Z</dcterms:created>
  <dcterms:modified xsi:type="dcterms:W3CDTF">2025-03-05T14:15:00Z</dcterms:modified>
</cp:coreProperties>
</file>